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125" w:rsidRPr="004B2606" w:rsidRDefault="00111125" w:rsidP="0011112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>Информация</w:t>
      </w:r>
    </w:p>
    <w:p w:rsidR="00111125" w:rsidRPr="004B2606" w:rsidRDefault="00111125" w:rsidP="00111125">
      <w:pPr>
        <w:jc w:val="center"/>
        <w:rPr>
          <w:b/>
          <w:sz w:val="28"/>
          <w:szCs w:val="28"/>
        </w:rPr>
      </w:pPr>
      <w:r w:rsidRPr="004B2606">
        <w:rPr>
          <w:b/>
          <w:sz w:val="28"/>
          <w:szCs w:val="28"/>
        </w:rPr>
        <w:t xml:space="preserve">о проведении эмиссии эмиссионных ценных бумаг </w:t>
      </w:r>
    </w:p>
    <w:p w:rsidR="00111125" w:rsidRDefault="00111125" w:rsidP="004B260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8"/>
        <w:gridCol w:w="5580"/>
      </w:tblGrid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Полное наименование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2043F4" w:rsidRDefault="002043F4" w:rsidP="002043F4">
            <w:r>
              <w:t>Открытое акционерное общество «</w:t>
            </w:r>
            <w:proofErr w:type="spellStart"/>
            <w:r>
              <w:t>Ветковский</w:t>
            </w:r>
            <w:proofErr w:type="spellEnd"/>
            <w:r>
              <w:t xml:space="preserve"> </w:t>
            </w:r>
            <w:proofErr w:type="spellStart"/>
            <w:r>
              <w:t>агросервис</w:t>
            </w:r>
            <w:proofErr w:type="spellEnd"/>
            <w:r>
              <w:t xml:space="preserve">» </w:t>
            </w:r>
          </w:p>
          <w:p w:rsidR="00111125" w:rsidRDefault="00111125" w:rsidP="00263C42">
            <w:pPr>
              <w:tabs>
                <w:tab w:val="left" w:pos="3630"/>
              </w:tabs>
              <w:jc w:val="both"/>
            </w:pP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widowControl w:val="0"/>
              <w:autoSpaceDE w:val="0"/>
              <w:autoSpaceDN w:val="0"/>
              <w:adjustRightInd w:val="0"/>
              <w:jc w:val="both"/>
            </w:pPr>
            <w:r w:rsidRPr="00664D97">
              <w:t>Местонахождение акционерного общества</w:t>
            </w:r>
          </w:p>
        </w:tc>
        <w:tc>
          <w:tcPr>
            <w:tcW w:w="5580" w:type="dxa"/>
            <w:shd w:val="clear" w:color="auto" w:fill="auto"/>
          </w:tcPr>
          <w:p w:rsidR="00111125" w:rsidRPr="002043F4" w:rsidRDefault="002043F4" w:rsidP="002043F4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043F4">
              <w:rPr>
                <w:rFonts w:eastAsia="Calibri"/>
                <w:lang w:eastAsia="en-US"/>
              </w:rPr>
              <w:t xml:space="preserve">Гомельская область, </w:t>
            </w:r>
            <w:proofErr w:type="spellStart"/>
            <w:r w:rsidRPr="002043F4">
              <w:rPr>
                <w:rFonts w:eastAsia="Calibri"/>
                <w:lang w:eastAsia="en-US"/>
              </w:rPr>
              <w:t>Ветковский</w:t>
            </w:r>
            <w:proofErr w:type="spellEnd"/>
            <w:r w:rsidRPr="002043F4">
              <w:rPr>
                <w:rFonts w:eastAsia="Calibri"/>
                <w:lang w:eastAsia="en-US"/>
              </w:rPr>
              <w:t xml:space="preserve"> район, город Ветка, улица Дмитрия Ковалева, 130</w:t>
            </w:r>
          </w:p>
        </w:tc>
      </w:tr>
      <w:tr w:rsidR="00111125" w:rsidTr="00D763BD">
        <w:tc>
          <w:tcPr>
            <w:tcW w:w="4968" w:type="dxa"/>
            <w:shd w:val="clear" w:color="auto" w:fill="auto"/>
          </w:tcPr>
          <w:p w:rsidR="00111125" w:rsidRPr="00664D97" w:rsidRDefault="00111125" w:rsidP="00263C42">
            <w:pPr>
              <w:jc w:val="both"/>
            </w:pPr>
            <w:r w:rsidRPr="00664D97">
              <w:t xml:space="preserve">Дата и № протокола общего собрания акционеров, принявшего решение о проведении эмиссии акций </w:t>
            </w:r>
            <w:r w:rsidR="006903C8" w:rsidRPr="00664D97">
              <w:t>дополнительного выпуска</w:t>
            </w:r>
          </w:p>
        </w:tc>
        <w:tc>
          <w:tcPr>
            <w:tcW w:w="5580" w:type="dxa"/>
            <w:shd w:val="clear" w:color="auto" w:fill="auto"/>
          </w:tcPr>
          <w:p w:rsidR="00111125" w:rsidRDefault="002043F4" w:rsidP="00263C42">
            <w:pPr>
              <w:tabs>
                <w:tab w:val="left" w:pos="3630"/>
              </w:tabs>
              <w:jc w:val="both"/>
            </w:pPr>
            <w:r>
              <w:t>29.12.2025 № 4-25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6903C8" w:rsidRPr="00664D97" w:rsidRDefault="008F4724" w:rsidP="00263C42">
            <w:pPr>
              <w:pStyle w:val="newncpi"/>
              <w:ind w:firstLine="0"/>
            </w:pPr>
            <w:r w:rsidRPr="00664D97">
              <w:t>Основные цели эмиссии и направления использования средств, полученных в результате проведения подписки</w:t>
            </w:r>
            <w:r w:rsidR="008D2575" w:rsidRPr="00664D97">
              <w:t xml:space="preserve"> на акции</w:t>
            </w:r>
          </w:p>
        </w:tc>
        <w:tc>
          <w:tcPr>
            <w:tcW w:w="5580" w:type="dxa"/>
            <w:shd w:val="clear" w:color="auto" w:fill="auto"/>
          </w:tcPr>
          <w:p w:rsidR="006903C8" w:rsidRDefault="002043F4" w:rsidP="00263C42">
            <w:pPr>
              <w:tabs>
                <w:tab w:val="left" w:pos="3630"/>
              </w:tabs>
              <w:jc w:val="both"/>
            </w:pPr>
            <w:r w:rsidRPr="002043F4">
              <w:t>укрепление материально-технической базы</w:t>
            </w:r>
          </w:p>
        </w:tc>
      </w:tr>
      <w:tr w:rsidR="008D2575" w:rsidTr="00D763BD">
        <w:tc>
          <w:tcPr>
            <w:tcW w:w="4968" w:type="dxa"/>
            <w:shd w:val="clear" w:color="auto" w:fill="auto"/>
          </w:tcPr>
          <w:p w:rsidR="008D2575" w:rsidRPr="00664D97" w:rsidRDefault="008D2575" w:rsidP="00263C42">
            <w:pPr>
              <w:pStyle w:val="newncpi"/>
              <w:ind w:firstLine="0"/>
            </w:pPr>
            <w:r w:rsidRPr="00664D97">
              <w:t xml:space="preserve">Планируемый объем </w:t>
            </w:r>
            <w:r w:rsidR="007B5CA3" w:rsidRPr="004C48B4">
              <w:t>дополнительного выпуска</w:t>
            </w:r>
            <w:r w:rsidR="007B5CA3" w:rsidRPr="00664D97">
              <w:t xml:space="preserve"> акций</w:t>
            </w:r>
          </w:p>
        </w:tc>
        <w:tc>
          <w:tcPr>
            <w:tcW w:w="5580" w:type="dxa"/>
            <w:shd w:val="clear" w:color="auto" w:fill="auto"/>
          </w:tcPr>
          <w:p w:rsidR="008D2575" w:rsidRDefault="002043F4" w:rsidP="00263C42">
            <w:pPr>
              <w:tabs>
                <w:tab w:val="left" w:pos="3630"/>
              </w:tabs>
              <w:jc w:val="both"/>
            </w:pPr>
            <w:r>
              <w:t>3700,62 рублей</w:t>
            </w:r>
          </w:p>
        </w:tc>
      </w:tr>
      <w:tr w:rsidR="006903C8" w:rsidTr="00D763BD">
        <w:tc>
          <w:tcPr>
            <w:tcW w:w="4968" w:type="dxa"/>
            <w:shd w:val="clear" w:color="auto" w:fill="auto"/>
          </w:tcPr>
          <w:p w:rsidR="008D2575" w:rsidRPr="00664D97" w:rsidRDefault="006903C8" w:rsidP="00263C42">
            <w:pPr>
              <w:tabs>
                <w:tab w:val="left" w:pos="3630"/>
              </w:tabs>
              <w:jc w:val="both"/>
            </w:pPr>
            <w:r w:rsidRPr="00664D97">
              <w:t>Количество</w:t>
            </w:r>
            <w:r w:rsidR="008D2575" w:rsidRPr="00664D97">
              <w:t xml:space="preserve"> и</w:t>
            </w:r>
            <w:r w:rsidRPr="00664D97">
              <w:t xml:space="preserve"> категории акций дополнительного выпуска</w:t>
            </w:r>
            <w:r w:rsidR="008D2575" w:rsidRPr="00664D97">
              <w:t xml:space="preserve">, размещаемых путем проведения </w:t>
            </w:r>
            <w:r w:rsidR="00B65C10" w:rsidRPr="004C48B4">
              <w:t>закрытой</w:t>
            </w:r>
            <w:r w:rsidR="004C48B4" w:rsidRPr="004C48B4">
              <w:t xml:space="preserve"> (</w:t>
            </w:r>
            <w:r w:rsidR="004C48B4">
              <w:t>открытой</w:t>
            </w:r>
            <w:r w:rsidR="004C48B4" w:rsidRPr="004C48B4">
              <w:t>)</w:t>
            </w:r>
            <w:r w:rsidR="00B65C10" w:rsidRPr="00664D97">
              <w:t xml:space="preserve"> </w:t>
            </w:r>
            <w:r w:rsidR="008D2575" w:rsidRPr="00664D97">
              <w:t>подписки на акции</w:t>
            </w:r>
          </w:p>
        </w:tc>
        <w:tc>
          <w:tcPr>
            <w:tcW w:w="5580" w:type="dxa"/>
            <w:shd w:val="clear" w:color="auto" w:fill="auto"/>
          </w:tcPr>
          <w:p w:rsidR="006903C8" w:rsidRDefault="002043F4" w:rsidP="002043F4">
            <w:pPr>
              <w:pStyle w:val="newncpi"/>
              <w:ind w:firstLine="0"/>
              <w:jc w:val="left"/>
            </w:pPr>
            <w:r>
              <w:t>5874 простых (обыкновенных) акций</w:t>
            </w:r>
          </w:p>
        </w:tc>
      </w:tr>
      <w:tr w:rsidR="0027336F" w:rsidTr="00D763BD">
        <w:tc>
          <w:tcPr>
            <w:tcW w:w="4968" w:type="dxa"/>
            <w:shd w:val="clear" w:color="auto" w:fill="auto"/>
          </w:tcPr>
          <w:p w:rsidR="00B65C10" w:rsidRPr="00664D97" w:rsidRDefault="0027336F" w:rsidP="00B65C10">
            <w:pPr>
              <w:pStyle w:val="newncpi"/>
              <w:ind w:firstLine="0"/>
            </w:pPr>
            <w:r w:rsidRPr="00664D97">
              <w:t>Номинальная стоимость одной акции</w:t>
            </w:r>
            <w:r w:rsidR="00B65C10" w:rsidRPr="00664D97">
              <w:t xml:space="preserve"> </w:t>
            </w:r>
          </w:p>
        </w:tc>
        <w:tc>
          <w:tcPr>
            <w:tcW w:w="5580" w:type="dxa"/>
            <w:shd w:val="clear" w:color="auto" w:fill="auto"/>
          </w:tcPr>
          <w:p w:rsidR="0027336F" w:rsidRDefault="002043F4" w:rsidP="00263C42">
            <w:pPr>
              <w:tabs>
                <w:tab w:val="left" w:pos="3630"/>
              </w:tabs>
              <w:jc w:val="both"/>
            </w:pPr>
            <w:r>
              <w:t>0,63</w:t>
            </w:r>
            <w:r w:rsidR="00064D7A">
              <w:t xml:space="preserve"> белорусских рублей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4B6832">
            <w:pPr>
              <w:pStyle w:val="newncpi"/>
              <w:ind w:firstLine="0"/>
            </w:pPr>
            <w:r w:rsidRPr="00664D97">
              <w:t>Порядок расчета и выплаты дивидендов по акциям</w:t>
            </w:r>
          </w:p>
        </w:tc>
        <w:tc>
          <w:tcPr>
            <w:tcW w:w="5580" w:type="dxa"/>
            <w:shd w:val="clear" w:color="auto" w:fill="auto"/>
          </w:tcPr>
          <w:p w:rsidR="00D50181" w:rsidRDefault="00D50181" w:rsidP="00D50181">
            <w:pPr>
              <w:jc w:val="both"/>
            </w:pPr>
            <w:r w:rsidRPr="002043F4">
              <w:t>Порядок расчета и выплаты дивидендов по акциям определен уставом ОАО «</w:t>
            </w:r>
            <w:proofErr w:type="spellStart"/>
            <w:r w:rsidRPr="002043F4">
              <w:t>Ветковский</w:t>
            </w:r>
            <w:proofErr w:type="spellEnd"/>
            <w:r w:rsidRPr="002043F4">
              <w:t xml:space="preserve"> </w:t>
            </w:r>
            <w:proofErr w:type="spellStart"/>
            <w:r w:rsidRPr="002043F4">
              <w:t>агросервис</w:t>
            </w:r>
            <w:proofErr w:type="spellEnd"/>
            <w:r w:rsidRPr="002043F4">
              <w:t xml:space="preserve">», в соответствии с которым решение о выплате дивидендов, размере дивидендов, форме и сроках выплаты по акциям принимается общим </w:t>
            </w:r>
            <w:proofErr w:type="gramStart"/>
            <w:r w:rsidRPr="002043F4">
              <w:t>собранием  акционеров</w:t>
            </w:r>
            <w:proofErr w:type="gramEnd"/>
            <w:r w:rsidRPr="002043F4">
              <w:t xml:space="preserve"> ОАО «</w:t>
            </w:r>
            <w:proofErr w:type="spellStart"/>
            <w:r>
              <w:t>Ветковский</w:t>
            </w:r>
            <w:proofErr w:type="spellEnd"/>
            <w:r>
              <w:t xml:space="preserve"> </w:t>
            </w:r>
            <w:proofErr w:type="spellStart"/>
            <w:r>
              <w:t>агросервис</w:t>
            </w:r>
            <w:proofErr w:type="spellEnd"/>
            <w:r>
              <w:t>».</w:t>
            </w:r>
          </w:p>
          <w:p w:rsidR="00D50181" w:rsidRPr="002043F4" w:rsidRDefault="00D50181" w:rsidP="00D50181">
            <w:pPr>
              <w:jc w:val="both"/>
            </w:pPr>
            <w:r w:rsidRPr="002043F4">
              <w:t>Общество не вправе принимать решения об объявлении и выплате дивидендов, а также выплачивать дивиденды если:</w:t>
            </w:r>
          </w:p>
          <w:p w:rsidR="00D50181" w:rsidRPr="002043F4" w:rsidRDefault="00D50181" w:rsidP="00D50181">
            <w:pPr>
              <w:jc w:val="both"/>
            </w:pPr>
            <w:r w:rsidRPr="002043F4">
              <w:t>- стоимость чистых активов Общества меньше суммы его уставного фонда и резервных фондов либо станет меньше их суммы в результате выплаты дивидендов;</w:t>
            </w:r>
          </w:p>
          <w:p w:rsidR="00D50181" w:rsidRPr="002043F4" w:rsidRDefault="00D50181" w:rsidP="00D50181">
            <w:pPr>
              <w:jc w:val="both"/>
            </w:pPr>
            <w:r w:rsidRPr="002043F4">
              <w:t>- Общество имеет устойчивый характер неплатежеспособности в соответствии с законодательством об экономической несостоятельности (банкротстве) или если указанный характер появится у Общества в результате выплаты дивидендов;</w:t>
            </w:r>
          </w:p>
          <w:p w:rsidR="00B65C10" w:rsidRDefault="00D50181" w:rsidP="00D50181">
            <w:pPr>
              <w:tabs>
                <w:tab w:val="left" w:pos="3630"/>
              </w:tabs>
              <w:jc w:val="both"/>
            </w:pPr>
            <w:r w:rsidRPr="002043F4">
              <w:t>- не завершен выкуп акций Общества по требованию его акционеров</w:t>
            </w:r>
            <w:r w:rsidR="00544B8B">
              <w:t>.</w:t>
            </w:r>
            <w:bookmarkStart w:id="0" w:name="_GoBack"/>
            <w:bookmarkEnd w:id="0"/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B04B3B">
            <w:pPr>
              <w:jc w:val="both"/>
            </w:pPr>
            <w:r w:rsidRPr="00664D97">
              <w:t>Вид вклада (неденежный, денежный)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2043F4" w:rsidP="00263C42">
            <w:pPr>
              <w:tabs>
                <w:tab w:val="left" w:pos="3630"/>
              </w:tabs>
              <w:jc w:val="both"/>
            </w:pPr>
            <w:proofErr w:type="spellStart"/>
            <w:r>
              <w:t>Неденежный</w:t>
            </w:r>
            <w:proofErr w:type="spellEnd"/>
            <w:r>
              <w:t xml:space="preserve"> и денежный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 xml:space="preserve">Права акционеров, удостоверяемых акциями соответствующей категории, соответствующего типа привилегированных акций, в том числе о наличии (отсутствии) преимущественного права акционеров на приобретение акций дополнительного выпуска и сроки реализации этого права, о фиксированном размере дивиденда или о порядке его определения, о фиксированной стоимости имущества, подлежащего передаче владельцу привилегированной акции в случае </w:t>
            </w:r>
            <w:r w:rsidRPr="00664D97">
              <w:lastRenderedPageBreak/>
              <w:t xml:space="preserve">ликвидации акционерного общества, либо о порядке ее определения, об очередности выплаты дивидендов по каждому типу привилегированных акций, распределения имущества между акционерами в случае ликвидации акционерного общества </w:t>
            </w:r>
          </w:p>
          <w:p w:rsidR="00B65C10" w:rsidRPr="00664D97" w:rsidRDefault="00B65C10" w:rsidP="00B65C10">
            <w:pPr>
              <w:pStyle w:val="newncpi"/>
            </w:pPr>
          </w:p>
        </w:tc>
        <w:tc>
          <w:tcPr>
            <w:tcW w:w="5580" w:type="dxa"/>
            <w:shd w:val="clear" w:color="auto" w:fill="auto"/>
          </w:tcPr>
          <w:p w:rsidR="00B65C10" w:rsidRDefault="00544B8B" w:rsidP="002043F4">
            <w:pPr>
              <w:tabs>
                <w:tab w:val="left" w:pos="3630"/>
              </w:tabs>
              <w:jc w:val="both"/>
            </w:pPr>
            <w:r w:rsidRPr="00544B8B">
              <w:lastRenderedPageBreak/>
              <w:t>Права акционеров, удостоверяемых акциями определены Законом Республики Беларусь  «О хозяйственных обществах» и Уставом ОАО «</w:t>
            </w:r>
            <w:proofErr w:type="spellStart"/>
            <w:r w:rsidRPr="00544B8B">
              <w:t>Ветковский</w:t>
            </w:r>
            <w:proofErr w:type="spellEnd"/>
            <w:r w:rsidRPr="00544B8B">
              <w:t xml:space="preserve"> </w:t>
            </w:r>
            <w:proofErr w:type="spellStart"/>
            <w:r w:rsidRPr="00544B8B">
              <w:t>агросервис</w:t>
            </w:r>
            <w:proofErr w:type="spellEnd"/>
            <w:r w:rsidRPr="00544B8B">
              <w:t>»</w:t>
            </w:r>
            <w:r>
              <w:t>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754B79">
            <w:pPr>
              <w:pStyle w:val="newncpi"/>
              <w:ind w:firstLine="0"/>
            </w:pPr>
            <w:r w:rsidRPr="00664D97">
              <w:lastRenderedPageBreak/>
              <w:t xml:space="preserve">Способ размещения акций 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B65C10" w:rsidRDefault="002043F4" w:rsidP="00263C42">
            <w:pPr>
              <w:tabs>
                <w:tab w:val="left" w:pos="3630"/>
              </w:tabs>
              <w:jc w:val="both"/>
            </w:pPr>
            <w:r>
              <w:t xml:space="preserve">Закрытая </w:t>
            </w:r>
            <w:r w:rsidR="00B65C10">
              <w:t>подписка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pStyle w:val="newncpi"/>
              <w:ind w:firstLine="0"/>
            </w:pPr>
            <w:r w:rsidRPr="00664D97">
              <w:t>Место, дата и время проведения подписки на акции</w:t>
            </w:r>
          </w:p>
          <w:p w:rsidR="00B65C10" w:rsidRPr="00664D97" w:rsidRDefault="00B65C10" w:rsidP="00263C42">
            <w:pPr>
              <w:pStyle w:val="newncpi"/>
              <w:ind w:firstLine="0"/>
            </w:pPr>
          </w:p>
        </w:tc>
        <w:tc>
          <w:tcPr>
            <w:tcW w:w="5580" w:type="dxa"/>
            <w:shd w:val="clear" w:color="auto" w:fill="auto"/>
          </w:tcPr>
          <w:p w:rsidR="002043F4" w:rsidRPr="002043F4" w:rsidRDefault="00064D7A" w:rsidP="002043F4">
            <w:pPr>
              <w:tabs>
                <w:tab w:val="left" w:pos="3630"/>
              </w:tabs>
              <w:jc w:val="both"/>
            </w:pPr>
            <w:r w:rsidRPr="00064D7A">
              <w:t>Договоры закрытой подписки на акции дополнительного выпуска заключаются по месту нахождения исполнительного органа эмитента по адресу</w:t>
            </w:r>
            <w:r>
              <w:t xml:space="preserve">: </w:t>
            </w:r>
            <w:r w:rsidR="002043F4" w:rsidRPr="002043F4">
              <w:t xml:space="preserve">Гомельская область, г. Ветка, ул. </w:t>
            </w:r>
            <w:proofErr w:type="spellStart"/>
            <w:r w:rsidR="002043F4" w:rsidRPr="002043F4">
              <w:t>Дм</w:t>
            </w:r>
            <w:proofErr w:type="spellEnd"/>
            <w:r w:rsidR="002043F4" w:rsidRPr="002043F4">
              <w:t>. Ковалева 130, ежедневно, с 08.0</w:t>
            </w:r>
            <w:r>
              <w:t>0 до 17.00, начиная с 30.12.202</w:t>
            </w:r>
            <w:r w:rsidR="002043F4" w:rsidRPr="002043F4">
              <w:t>5 года.</w:t>
            </w:r>
          </w:p>
          <w:p w:rsidR="00B65C10" w:rsidRDefault="00B65C10" w:rsidP="002043F4">
            <w:pPr>
              <w:tabs>
                <w:tab w:val="left" w:pos="3630"/>
              </w:tabs>
              <w:jc w:val="both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проведения подписки на акции (указываются даты начала и окончания либо порядок определения такой даты)</w:t>
            </w:r>
          </w:p>
        </w:tc>
        <w:tc>
          <w:tcPr>
            <w:tcW w:w="5580" w:type="dxa"/>
            <w:shd w:val="clear" w:color="auto" w:fill="auto"/>
          </w:tcPr>
          <w:p w:rsidR="00B65C10" w:rsidRDefault="002043F4" w:rsidP="00064D7A">
            <w:pPr>
              <w:tabs>
                <w:tab w:val="left" w:pos="3630"/>
              </w:tabs>
              <w:jc w:val="both"/>
            </w:pPr>
            <w:r w:rsidRPr="002043F4">
              <w:t>Период проведения подписки – 30.1</w:t>
            </w:r>
            <w:r w:rsidR="00064D7A">
              <w:t>2</w:t>
            </w:r>
            <w:r w:rsidRPr="002043F4">
              <w:t>.2025 года по 12.01.2026 года включительно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Период сбора предложений (заявок) от лиц, намеревающихся приобрести дополнительно выпускаемые акции (указываются даты начала и окончания периода сбора предложений)</w:t>
            </w:r>
          </w:p>
        </w:tc>
        <w:tc>
          <w:tcPr>
            <w:tcW w:w="5580" w:type="dxa"/>
            <w:shd w:val="clear" w:color="auto" w:fill="auto"/>
          </w:tcPr>
          <w:p w:rsidR="00B65C10" w:rsidRDefault="002043F4" w:rsidP="00064D7A">
            <w:pPr>
              <w:tabs>
                <w:tab w:val="left" w:pos="3630"/>
              </w:tabs>
              <w:jc w:val="both"/>
            </w:pPr>
            <w:r w:rsidRPr="002043F4">
              <w:t>Период проведения подписки – 30.1</w:t>
            </w:r>
            <w:r w:rsidR="00064D7A">
              <w:t>2</w:t>
            </w:r>
            <w:r w:rsidRPr="002043F4">
              <w:t>.2025 года по 12.01.2026 года включительно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D763BD" w:rsidRPr="00664D97" w:rsidRDefault="00B65C10" w:rsidP="00D763BD">
            <w:pPr>
              <w:pStyle w:val="newncpi"/>
              <w:ind w:firstLine="0"/>
            </w:pPr>
            <w:r w:rsidRPr="00664D97">
              <w:t xml:space="preserve">Порядок действий эмитента в случае превышения либо недостижения планируемого объема </w:t>
            </w:r>
            <w:r w:rsidR="00D763BD" w:rsidRPr="00664D97">
              <w:t>дополнительного выпуска акций</w:t>
            </w:r>
            <w:r w:rsidRPr="00664D97">
              <w:t xml:space="preserve">, а также порядок (условия) заключения договоров в случае, если по итогам осуществления сбора предложений (заявок) от лиц, намеревающихся приобрести дополнительно выпускаемые акции, общее количество акций, указанное в поступивших предложениях (заявках), превышает планируемый объем </w:t>
            </w:r>
            <w:r w:rsidR="00D763BD" w:rsidRPr="00664D97">
              <w:t xml:space="preserve">дополнительного выпуска акций </w:t>
            </w:r>
          </w:p>
          <w:p w:rsidR="00CC6710" w:rsidRPr="00664D97" w:rsidRDefault="00CC67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D50181" w:rsidRPr="00D50181" w:rsidRDefault="00D50181" w:rsidP="00D50181">
            <w:pPr>
              <w:pStyle w:val="newncpi"/>
            </w:pPr>
            <w:r w:rsidRPr="00D50181">
              <w:t>Превышение планируемого объема дополнительного выпуска акций и превышение количества акций, размещаемых путем проведения закрытой подписки</w:t>
            </w:r>
            <w:r>
              <w:t>,</w:t>
            </w:r>
            <w:r w:rsidRPr="00D50181">
              <w:t xml:space="preserve"> не допускается.</w:t>
            </w:r>
          </w:p>
          <w:p w:rsidR="00D50181" w:rsidRPr="00D50181" w:rsidRDefault="00D50181" w:rsidP="00D50181">
            <w:pPr>
              <w:pStyle w:val="newncpi"/>
            </w:pPr>
            <w:r w:rsidRPr="00D50181">
              <w:t>В случае, если планируемый объем дополнительного выпуска акций в период проведения закрытой подписки не будет достигнут, но при этом в указанный период лицом (лицами), среди которых размещаются акции дополнительного выпуска, будут внесены вклады в уставный фонд ОАО «</w:t>
            </w:r>
            <w:proofErr w:type="spellStart"/>
            <w:r>
              <w:t>Ветковский</w:t>
            </w:r>
            <w:proofErr w:type="spellEnd"/>
            <w:r>
              <w:t xml:space="preserve"> </w:t>
            </w:r>
            <w:proofErr w:type="spellStart"/>
            <w:r>
              <w:t>агросервис</w:t>
            </w:r>
            <w:proofErr w:type="spellEnd"/>
            <w:r w:rsidRPr="00D50181">
              <w:t>», то общее собрание акционеров вправе принять одно из решений:</w:t>
            </w:r>
          </w:p>
          <w:p w:rsidR="00D50181" w:rsidRPr="00D50181" w:rsidRDefault="00D50181" w:rsidP="00D50181">
            <w:pPr>
              <w:pStyle w:val="newncpi"/>
              <w:ind w:firstLine="0"/>
            </w:pPr>
            <w:r w:rsidRPr="00D50181">
              <w:t>- об утверждении фактических результатов размещения дополнительного выпуска акций, об утверждении решения о дополнительном выпуске акций и об утверждении изменений и (или) дополнений в устав ОАО «</w:t>
            </w:r>
            <w:proofErr w:type="spellStart"/>
            <w:r>
              <w:t>Ветковский</w:t>
            </w:r>
            <w:proofErr w:type="spellEnd"/>
            <w:r>
              <w:t xml:space="preserve"> </w:t>
            </w:r>
            <w:proofErr w:type="spellStart"/>
            <w:r>
              <w:t>агросервис</w:t>
            </w:r>
            <w:proofErr w:type="spellEnd"/>
            <w:r w:rsidRPr="00D50181">
              <w:t>», связанных с увеличением уставного фонда на сумму номинальных стоимостей фактически размещенных акций дополнительного выпуска;</w:t>
            </w:r>
          </w:p>
          <w:p w:rsidR="00D50181" w:rsidRPr="00D50181" w:rsidRDefault="00D50181" w:rsidP="00D50181">
            <w:pPr>
              <w:pStyle w:val="newncpi"/>
              <w:ind w:firstLine="0"/>
            </w:pPr>
            <w:r w:rsidRPr="00D50181">
              <w:t>- о продлении срока проведения закрытой подписки на акции дополнительного выпуска.</w:t>
            </w:r>
          </w:p>
          <w:p w:rsidR="00B65C10" w:rsidRDefault="00B65C10" w:rsidP="001E43EB">
            <w:pPr>
              <w:pStyle w:val="newncpi"/>
              <w:ind w:firstLine="0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  <w:r w:rsidRPr="00664D97">
              <w:t>Условия отказа от заключения договора</w:t>
            </w:r>
          </w:p>
        </w:tc>
        <w:tc>
          <w:tcPr>
            <w:tcW w:w="5580" w:type="dxa"/>
            <w:shd w:val="clear" w:color="auto" w:fill="auto"/>
          </w:tcPr>
          <w:p w:rsidR="00B65C10" w:rsidRDefault="00D50181" w:rsidP="00263C42">
            <w:pPr>
              <w:tabs>
                <w:tab w:val="left" w:pos="3630"/>
              </w:tabs>
              <w:jc w:val="both"/>
            </w:pPr>
            <w:r>
              <w:t>В</w:t>
            </w:r>
            <w:r w:rsidR="002043F4" w:rsidRPr="002043F4">
              <w:t xml:space="preserve"> заключении договора подписки будет отказано если сумма заключенных к моменту обращения договоров закрытой подписки на акции дополнительного выпуска достигла планируемого объема эмиссии</w:t>
            </w:r>
          </w:p>
        </w:tc>
      </w:tr>
      <w:tr w:rsidR="00D763BD" w:rsidTr="00D763BD">
        <w:tc>
          <w:tcPr>
            <w:tcW w:w="4968" w:type="dxa"/>
            <w:shd w:val="clear" w:color="auto" w:fill="auto"/>
          </w:tcPr>
          <w:p w:rsidR="00D763BD" w:rsidRPr="00664D97" w:rsidRDefault="00D763BD" w:rsidP="00D763BD">
            <w:pPr>
              <w:pStyle w:val="newncpi"/>
              <w:ind w:firstLine="0"/>
            </w:pPr>
            <w:r w:rsidRPr="00664D97">
              <w:t>Условия досрочного прекращения провед</w:t>
            </w:r>
            <w:r w:rsidR="004B6832" w:rsidRPr="00664D97">
              <w:t>ения закрытой подписки на акции</w:t>
            </w:r>
          </w:p>
          <w:p w:rsidR="00D763BD" w:rsidRPr="00664D97" w:rsidRDefault="00D763BD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D763BD" w:rsidRPr="003D1BF3" w:rsidRDefault="00064D7A" w:rsidP="00064D7A">
            <w:pPr>
              <w:pStyle w:val="newncpi"/>
              <w:rPr>
                <w:sz w:val="20"/>
                <w:szCs w:val="20"/>
              </w:rPr>
            </w:pPr>
            <w:r w:rsidRPr="00064D7A">
              <w:t>Закрытая подписка на акции прекращается досрочно при внесении акционером (акционерами), заключившим(и) договоры подписки, в уставный фонд ОАО «</w:t>
            </w:r>
            <w:proofErr w:type="spellStart"/>
            <w:r>
              <w:t>Ветковский</w:t>
            </w:r>
            <w:proofErr w:type="spellEnd"/>
            <w:r>
              <w:t xml:space="preserve"> </w:t>
            </w:r>
            <w:proofErr w:type="spellStart"/>
            <w:r>
              <w:t>агросервис</w:t>
            </w:r>
            <w:proofErr w:type="spellEnd"/>
            <w:r w:rsidRPr="00064D7A">
              <w:t xml:space="preserve">» вклада(вкладов) на сумму планируемого объема </w:t>
            </w:r>
            <w:r w:rsidRPr="00064D7A">
              <w:lastRenderedPageBreak/>
              <w:t>дополнительного выпуска акций.</w:t>
            </w: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4B6832" w:rsidP="004B6832">
            <w:pPr>
              <w:pStyle w:val="newncpi"/>
              <w:ind w:firstLine="0"/>
            </w:pPr>
            <w:r w:rsidRPr="00664D97">
              <w:lastRenderedPageBreak/>
              <w:t xml:space="preserve">Основания, по которым эмиссия акций может быть признана несостоявшейся, с указанием доли неразмещенных акций, при которой эмиссия эмиссионных ценных бумаг считается несостоявшейся </w:t>
            </w:r>
          </w:p>
        </w:tc>
        <w:tc>
          <w:tcPr>
            <w:tcW w:w="5580" w:type="dxa"/>
            <w:shd w:val="clear" w:color="auto" w:fill="auto"/>
          </w:tcPr>
          <w:p w:rsidR="002043F4" w:rsidRPr="002043F4" w:rsidRDefault="002043F4" w:rsidP="002043F4">
            <w:pPr>
              <w:pStyle w:val="newncpi"/>
            </w:pPr>
            <w:r w:rsidRPr="002043F4">
              <w:t>Эмиссия акций может быть признана несостоявшейся:</w:t>
            </w:r>
          </w:p>
          <w:p w:rsidR="002043F4" w:rsidRPr="002043F4" w:rsidRDefault="002043F4" w:rsidP="002043F4">
            <w:pPr>
              <w:pStyle w:val="newncpi"/>
            </w:pPr>
            <w:r w:rsidRPr="002043F4">
              <w:t>-в случаях отказа всех акционеров от приобретения дополнительно выпускаемых акций,</w:t>
            </w:r>
          </w:p>
          <w:p w:rsidR="002043F4" w:rsidRPr="002043F4" w:rsidRDefault="002043F4" w:rsidP="002043F4">
            <w:pPr>
              <w:pStyle w:val="newncpi"/>
            </w:pPr>
            <w:r w:rsidRPr="002043F4">
              <w:t>-если доля неразмещенных акций составляет более 80 %,</w:t>
            </w:r>
          </w:p>
          <w:p w:rsidR="002043F4" w:rsidRPr="002043F4" w:rsidRDefault="002043F4" w:rsidP="002043F4">
            <w:pPr>
              <w:pStyle w:val="newncpi"/>
            </w:pPr>
            <w:r w:rsidRPr="002043F4">
              <w:t>-запрета выпуска акции территориальным органом по ценным бумагам (либо Департаментом по ценным бумагам).</w:t>
            </w:r>
          </w:p>
          <w:p w:rsidR="00B65C10" w:rsidRDefault="00B65C10" w:rsidP="004B6832">
            <w:pPr>
              <w:pStyle w:val="newncpi"/>
            </w:pPr>
          </w:p>
        </w:tc>
      </w:tr>
      <w:tr w:rsidR="00B65C10" w:rsidTr="00D763BD">
        <w:tc>
          <w:tcPr>
            <w:tcW w:w="4968" w:type="dxa"/>
            <w:shd w:val="clear" w:color="auto" w:fill="auto"/>
          </w:tcPr>
          <w:p w:rsidR="00B65C10" w:rsidRPr="00664D97" w:rsidRDefault="00B65C10" w:rsidP="00B65C10">
            <w:pPr>
              <w:pStyle w:val="newncpi"/>
              <w:ind w:firstLine="0"/>
            </w:pPr>
            <w:r w:rsidRPr="00664D97">
              <w:t>Условия и порядок возврата средств инвесторам в случае признания дополнительного выпуска акций недействительным или эмиссии акций несостоявшейся, а также в случае запрещения эмиссии</w:t>
            </w:r>
          </w:p>
          <w:p w:rsidR="00B65C10" w:rsidRPr="00664D97" w:rsidRDefault="00B65C10" w:rsidP="00263C42">
            <w:pPr>
              <w:tabs>
                <w:tab w:val="left" w:pos="3630"/>
              </w:tabs>
              <w:jc w:val="both"/>
            </w:pPr>
          </w:p>
        </w:tc>
        <w:tc>
          <w:tcPr>
            <w:tcW w:w="5580" w:type="dxa"/>
            <w:shd w:val="clear" w:color="auto" w:fill="auto"/>
          </w:tcPr>
          <w:p w:rsidR="002043F4" w:rsidRPr="002043F4" w:rsidRDefault="002043F4" w:rsidP="002043F4">
            <w:pPr>
              <w:tabs>
                <w:tab w:val="left" w:pos="3630"/>
              </w:tabs>
              <w:jc w:val="both"/>
            </w:pPr>
            <w:r w:rsidRPr="002043F4">
              <w:t xml:space="preserve">В случае принятия общим собранием акционеров решения об отказе от выпуска акций или признания закрытой подписки на акции Общества не состоявшейся Общество возвращает акционеру средства, полученные им в ходе подписки, не позднее одного месяца с даты проведения общего собрания акционеров Общества, на котором утверждались результаты подписки. Общество </w:t>
            </w:r>
            <w:r>
              <w:t xml:space="preserve">гарантирует сохранность средств, </w:t>
            </w:r>
            <w:r w:rsidRPr="002043F4">
              <w:t>полученных путем закрытой подписки на акции, до регистрации дополнительно выпущенных акций.</w:t>
            </w:r>
          </w:p>
          <w:p w:rsidR="00B65C10" w:rsidRDefault="00B65C10" w:rsidP="00263C42">
            <w:pPr>
              <w:tabs>
                <w:tab w:val="left" w:pos="3630"/>
              </w:tabs>
              <w:jc w:val="both"/>
            </w:pPr>
          </w:p>
        </w:tc>
      </w:tr>
    </w:tbl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p w:rsidR="00922196" w:rsidRDefault="00922196" w:rsidP="00111125">
      <w:pPr>
        <w:tabs>
          <w:tab w:val="left" w:pos="3630"/>
        </w:tabs>
        <w:jc w:val="both"/>
        <w:rPr>
          <w:color w:val="000000"/>
          <w:shd w:val="clear" w:color="auto" w:fill="FFFFFF"/>
        </w:rPr>
      </w:pPr>
    </w:p>
    <w:sectPr w:rsidR="00922196" w:rsidSect="00B03790">
      <w:pgSz w:w="11906" w:h="16838"/>
      <w:pgMar w:top="340" w:right="340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11125"/>
    <w:rsid w:val="000023F5"/>
    <w:rsid w:val="00032595"/>
    <w:rsid w:val="000376A3"/>
    <w:rsid w:val="00064D7A"/>
    <w:rsid w:val="000660B0"/>
    <w:rsid w:val="00066795"/>
    <w:rsid w:val="000972EA"/>
    <w:rsid w:val="000D7DDC"/>
    <w:rsid w:val="000E5DEA"/>
    <w:rsid w:val="000E68C5"/>
    <w:rsid w:val="00103859"/>
    <w:rsid w:val="00111125"/>
    <w:rsid w:val="00167948"/>
    <w:rsid w:val="001D2DB0"/>
    <w:rsid w:val="001E43EB"/>
    <w:rsid w:val="002043F4"/>
    <w:rsid w:val="00215572"/>
    <w:rsid w:val="002158C9"/>
    <w:rsid w:val="00224F25"/>
    <w:rsid w:val="00263C42"/>
    <w:rsid w:val="0027336F"/>
    <w:rsid w:val="00275AA2"/>
    <w:rsid w:val="00287A91"/>
    <w:rsid w:val="002E6555"/>
    <w:rsid w:val="002F1021"/>
    <w:rsid w:val="00335B0C"/>
    <w:rsid w:val="00337316"/>
    <w:rsid w:val="003374FF"/>
    <w:rsid w:val="00352059"/>
    <w:rsid w:val="003846FF"/>
    <w:rsid w:val="003B714A"/>
    <w:rsid w:val="003F0014"/>
    <w:rsid w:val="004052C2"/>
    <w:rsid w:val="004124A7"/>
    <w:rsid w:val="0044777B"/>
    <w:rsid w:val="00474C20"/>
    <w:rsid w:val="004B2606"/>
    <w:rsid w:val="004B3FA2"/>
    <w:rsid w:val="004B6832"/>
    <w:rsid w:val="004C48B4"/>
    <w:rsid w:val="004D650D"/>
    <w:rsid w:val="004D7EFA"/>
    <w:rsid w:val="00500A37"/>
    <w:rsid w:val="00544B8B"/>
    <w:rsid w:val="005D34D5"/>
    <w:rsid w:val="005F287C"/>
    <w:rsid w:val="00633C23"/>
    <w:rsid w:val="00653AD1"/>
    <w:rsid w:val="00664D97"/>
    <w:rsid w:val="006903C8"/>
    <w:rsid w:val="006C63E0"/>
    <w:rsid w:val="006D3920"/>
    <w:rsid w:val="006F7D9F"/>
    <w:rsid w:val="00754B79"/>
    <w:rsid w:val="007669AF"/>
    <w:rsid w:val="007B5827"/>
    <w:rsid w:val="007B5CA3"/>
    <w:rsid w:val="007D6B46"/>
    <w:rsid w:val="007F45A3"/>
    <w:rsid w:val="008056F4"/>
    <w:rsid w:val="00806B47"/>
    <w:rsid w:val="00845D9D"/>
    <w:rsid w:val="00895D0B"/>
    <w:rsid w:val="008B1123"/>
    <w:rsid w:val="008D2575"/>
    <w:rsid w:val="008E556C"/>
    <w:rsid w:val="008F4724"/>
    <w:rsid w:val="008F4F80"/>
    <w:rsid w:val="00922196"/>
    <w:rsid w:val="00925F1B"/>
    <w:rsid w:val="009B4D0D"/>
    <w:rsid w:val="009D111C"/>
    <w:rsid w:val="00A35EB3"/>
    <w:rsid w:val="00A52D6B"/>
    <w:rsid w:val="00A62239"/>
    <w:rsid w:val="00AD52D6"/>
    <w:rsid w:val="00AF06FB"/>
    <w:rsid w:val="00AF73FD"/>
    <w:rsid w:val="00B03790"/>
    <w:rsid w:val="00B04B3B"/>
    <w:rsid w:val="00B10741"/>
    <w:rsid w:val="00B12EB5"/>
    <w:rsid w:val="00B501C9"/>
    <w:rsid w:val="00B65C10"/>
    <w:rsid w:val="00B67030"/>
    <w:rsid w:val="00BF1D95"/>
    <w:rsid w:val="00BF7F4D"/>
    <w:rsid w:val="00CA395E"/>
    <w:rsid w:val="00CB4B7A"/>
    <w:rsid w:val="00CC6710"/>
    <w:rsid w:val="00CD5355"/>
    <w:rsid w:val="00D17578"/>
    <w:rsid w:val="00D22691"/>
    <w:rsid w:val="00D47BC0"/>
    <w:rsid w:val="00D50181"/>
    <w:rsid w:val="00D763BD"/>
    <w:rsid w:val="00D9099C"/>
    <w:rsid w:val="00DA777E"/>
    <w:rsid w:val="00DD6B0D"/>
    <w:rsid w:val="00E21749"/>
    <w:rsid w:val="00E2365C"/>
    <w:rsid w:val="00E67815"/>
    <w:rsid w:val="00E769B7"/>
    <w:rsid w:val="00E81E43"/>
    <w:rsid w:val="00EC6AC1"/>
    <w:rsid w:val="00EC74E6"/>
    <w:rsid w:val="00ED3847"/>
    <w:rsid w:val="00F24BDE"/>
    <w:rsid w:val="00F333A4"/>
    <w:rsid w:val="00F66DC9"/>
    <w:rsid w:val="00FA75EF"/>
    <w:rsid w:val="00FE353E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4410EE"/>
  <w15:docId w15:val="{6FCE10B7-6A7E-40F9-A37B-8836C165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125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11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">
    <w:name w:val="point"/>
    <w:basedOn w:val="a"/>
    <w:rsid w:val="00BF7F4D"/>
    <w:pPr>
      <w:ind w:firstLine="567"/>
      <w:jc w:val="both"/>
    </w:pPr>
  </w:style>
  <w:style w:type="paragraph" w:customStyle="1" w:styleId="newncpi">
    <w:name w:val="newncpi"/>
    <w:basedOn w:val="a"/>
    <w:rsid w:val="008F4724"/>
    <w:pPr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>RePack by SPecialiST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creator>Admin</dc:creator>
  <cp:lastModifiedBy>Lenovo</cp:lastModifiedBy>
  <cp:revision>6</cp:revision>
  <dcterms:created xsi:type="dcterms:W3CDTF">2023-08-16T17:57:00Z</dcterms:created>
  <dcterms:modified xsi:type="dcterms:W3CDTF">2025-12-29T14:26:00Z</dcterms:modified>
</cp:coreProperties>
</file>